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680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Полянского Александра Александровича, </w:t>
      </w:r>
      <w:r>
        <w:rPr>
          <w:rStyle w:val="cat-UserDefinedgrp-4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2033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>ООО ЧОО «Безопасный квартал»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бращение № ЕФС-1-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012723418</w:t>
      </w:r>
      <w:r>
        <w:rPr>
          <w:rFonts w:ascii="Times New Roman" w:eastAsia="Times New Roman" w:hAnsi="Times New Roman" w:cs="Times New Roman"/>
          <w:sz w:val="28"/>
          <w:szCs w:val="28"/>
        </w:rPr>
        <w:t>. Согласно п. 6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застрахованн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05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742"/>
        <w:gridCol w:w="1900"/>
        <w:gridCol w:w="2053"/>
        <w:gridCol w:w="3772"/>
      </w:tblGrid>
      <w:tr>
        <w:tblPrEx>
          <w:tblW w:w="1005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432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Код КМДГПХ </w:t>
            </w:r>
          </w:p>
        </w:tc>
        <w:tc>
          <w:tcPr>
            <w:tcW w:w="20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 w:line="24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(начала/ </w:t>
            </w:r>
          </w:p>
          <w:p>
            <w:pPr>
              <w:widowControl w:val="0"/>
              <w:spacing w:before="0" w:after="0" w:line="240" w:lineRule="atLeast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окончания)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договора </w:t>
            </w:r>
          </w:p>
          <w:p>
            <w:pPr>
              <w:widowControl w:val="0"/>
              <w:spacing w:before="0" w:after="0" w:line="31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>гпх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и время совершения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п/п </w:t>
            </w: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правонарушения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43rplc-2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02.02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.2026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13.03.2026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в 00 час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01 мин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43rplc-2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26.02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.2026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13.03.2026 в 00 час. 01 мин.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 </w:t>
            </w: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ЧОО «Безопасный квартал»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Полянского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2033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</w:t>
      </w:r>
      <w:r>
        <w:rPr>
          <w:rFonts w:ascii="Times New Roman" w:eastAsia="Times New Roman" w:hAnsi="Times New Roman" w:cs="Times New Roman"/>
          <w:sz w:val="28"/>
          <w:szCs w:val="28"/>
        </w:rPr>
        <w:t>почтовых отправлений от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01.04.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2033/2026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по страхователю; </w:t>
      </w:r>
      <w:r>
        <w:rPr>
          <w:rFonts w:ascii="Times New Roman" w:eastAsia="Times New Roman" w:hAnsi="Times New Roman" w:cs="Times New Roman"/>
          <w:sz w:val="28"/>
          <w:szCs w:val="28"/>
        </w:rPr>
        <w:t>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23.03.2026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182600020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общими сведениями;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проверки отчетности;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из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Полянского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смягчающим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Полянским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судом не выявлено.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указание в протоколе об административном правонарушении на то, что ранее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Полянский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772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-2610/2025 от </w:t>
      </w:r>
      <w:r>
        <w:rPr>
          <w:rFonts w:ascii="Times New Roman" w:eastAsia="Times New Roman" w:hAnsi="Times New Roman" w:cs="Times New Roman"/>
          <w:sz w:val="28"/>
          <w:szCs w:val="28"/>
        </w:rPr>
        <w:t>21.05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года, </w:t>
      </w:r>
      <w:r>
        <w:rPr>
          <w:rFonts w:ascii="Times New Roman" w:eastAsia="Times New Roman" w:hAnsi="Times New Roman" w:cs="Times New Roman"/>
          <w:sz w:val="28"/>
          <w:szCs w:val="28"/>
        </w:rPr>
        <w:t>не образует оснований для признания данного факта обстоятельством, отягчающим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поскольку административным органом названн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не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характер и степень общественной опасности совершенного административного правонарушения, объектом которого являются общественные отношения в сфере обязательного пенсионного и социального страхования, обстоятельства его совершения, отсутствие смягчающих и отягчающих административную ответственность обстоятельств и, руководствуясь принципами справедливости, разумности, соразмерности наказания совершенному деянию, учитывая влияние наказания на исправление лица, привлекаемого к административной ответственности, в целях предупреждения совершения новых правонарушений,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Полянскому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 назначить наказание в виде административного штрафа в минимальной размере, предусмотренном санкцией статьи.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Полянского Александра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27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- ТОФК – 007162163, ОКТМО - 71876000 (город Сургут), 71826000 (Сургутский р-н), счет 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-79702700000000</w:t>
      </w:r>
      <w:r>
        <w:rPr>
          <w:rFonts w:ascii="Times New Roman" w:eastAsia="Times New Roman" w:hAnsi="Times New Roman" w:cs="Times New Roman"/>
          <w:sz w:val="28"/>
          <w:szCs w:val="28"/>
        </w:rPr>
        <w:t>408904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2rplc-6">
    <w:name w:val="cat-UserDefined grp-42 rplc-6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Sumgrp-27rplc-47">
    <w:name w:val="cat-Sum grp-2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